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ascii="黑体" w:hAnsi="宋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仿宋_GB2312"/>
          <w:bCs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ascii="宋体" w:hAnsi="宋体" w:cs="仿宋_GB2312"/>
          <w:b/>
          <w:color w:val="000000"/>
          <w:sz w:val="36"/>
          <w:szCs w:val="36"/>
        </w:rPr>
      </w:pPr>
      <w:r>
        <w:rPr>
          <w:rFonts w:hint="eastAsia" w:ascii="宋体" w:hAnsi="宋体" w:cs="仿宋_GB2312"/>
          <w:b/>
          <w:color w:val="000000"/>
          <w:sz w:val="36"/>
          <w:szCs w:val="36"/>
        </w:rPr>
        <w:t>拟入选201</w:t>
      </w:r>
      <w:r>
        <w:rPr>
          <w:rFonts w:hint="eastAsia" w:ascii="宋体" w:hAnsi="宋体" w:cs="仿宋_GB2312"/>
          <w:b/>
          <w:color w:val="000000"/>
          <w:sz w:val="36"/>
          <w:szCs w:val="36"/>
          <w:lang w:val="en-US" w:eastAsia="zh-CN"/>
        </w:rPr>
        <w:t>8</w:t>
      </w:r>
      <w:r>
        <w:rPr>
          <w:rFonts w:hint="eastAsia" w:ascii="宋体" w:hAnsi="宋体" w:cs="仿宋_GB2312"/>
          <w:b/>
          <w:color w:val="000000"/>
          <w:sz w:val="36"/>
          <w:szCs w:val="36"/>
        </w:rPr>
        <w:t>年福建省中小学德育研究A类课题</w:t>
      </w:r>
    </w:p>
    <w:tbl>
      <w:tblPr>
        <w:tblStyle w:val="5"/>
        <w:tblW w:w="949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315"/>
        <w:gridCol w:w="2040"/>
        <w:gridCol w:w="30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仿宋_GB2312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81" w:firstLineChars="392"/>
              <w:textAlignment w:val="center"/>
              <w:rPr>
                <w:rFonts w:hint="eastAsia" w:ascii="楷体_GB2312" w:hAnsi="宋体" w:eastAsia="楷体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仿宋_GB2312"/>
                <w:b/>
                <w:color w:val="000000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仿宋_GB2312"/>
                <w:b/>
                <w:color w:val="000000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仿宋_GB2312"/>
                <w:b/>
                <w:color w:val="000000"/>
                <w:kern w:val="0"/>
                <w:sz w:val="30"/>
                <w:szCs w:val="30"/>
              </w:rPr>
              <w:t>单  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基于核心素养的小学研学旅行课程开发与实施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小学礼仪文化育人实践与研究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福安市实验小学龙江校区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中国传统节日文化在幼儿园的传承实践研究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庄婉瑜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泉州幼儿师范学校附属幼儿园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新高考背景下高中生涯规划教育体系的实践研究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刘殊芳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泉州第五中学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中小学生行为习惯养成教育探索与实践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徐章海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小学德育数字化运用范式研究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福州市群众路小学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中职学校“礼”文化立德育人研究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福建工贸学校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中职校闽都文化育人策略研究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吴炳麟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新时代下中职学校“具身德育”的研究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福建第二轻工业学校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基于核心素养的中学德育教育有效实施途径研究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蔡向阳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构建中职校德育工作“三位一体”协同育人机制的研究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林福同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福建省民政学校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高中学生“活动育人”研究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龙岩市永定区城关中学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构建多渠道研学课程的研究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林卫红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基于学校“行创”特色发展的校本课程构建研究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车盛典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厦门市思明区莲前小学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红色文化中的小学生家国情怀教育实践研究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厦门市江头中心小学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新媒体环境下中职生价值观教育研究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鑫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福建经济学校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以“抖音”为例的新媒体文化育人研究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高中思想政治课程教学培养学生“政治认同”的路径研究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  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基于大阅读下的“共读·共情·共育”实践研究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罗柏生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三明市教育科学研究所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闽西红色文化基因在研学实践中的育人研究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新高考背景下高中班主任胜任力的研究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胡昌成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宁德一中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创新阅读——数字化时代文化育人新模式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吴长春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长泰县第一中学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小学生追梦文化育人研究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阮光清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宁德师范学院附属小学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中职学校德育管理制度研究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福建建筑学校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中小学班主任工作实效性研究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吴茂森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福建教育学院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动漫（互动电影）等新媒体在小学育人实践中的应用研究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肖克成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宁德市电化教育站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九年制学校“立德树人”目标与实现策略研究 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李志东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中学班主任的核心素养培养成策略研究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姚家辉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漳州市华侨中学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中学生研学旅行体系研究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张长武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屏南县华侨中学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坚持立德为先的中队活动有效性策略及其实践研究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蔡艺惠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龙海市石码中心小学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以实践体验平台为载体凸显活动课程育人功能的研究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刘勇如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武平县中小学生社会实践基地学校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依托少年军校培养提升中学生核心素养的德育实践研究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永安市第九中学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以戏剧教育为载体提升文化育人成效的实践研究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蕾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中学校园心理安全与危机管理研究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以“四文化”为载体，培养中职生“准职业人”素养的研究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玲　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福建商贸学校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妈祖文化在学校德育工作中价值体现的实践研究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莆田妈祖中学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新时代背景下小学家校协同育人的策略研究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李绯绯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福鼎市流美中心小学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发挥中学校史文化育人功能的实践研究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方跃飞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基于家长核心素养提升的家庭教育精准指导模式探索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小学与初中构建部落共同体的协同作用实践研究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詹功祚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厦门市第五中学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网络背景下的中职校新媒体文化育人研究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狄晓光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福建省三明市农业学校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中学实践育人的实践研究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曾加华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中学职业生涯规划教学模式的研究与实践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厦门信息学校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中学生研学实践育人研究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范代腾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厦门双十中学漳州校区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校本化德育实践中培养学生核心素养的探索与实践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惠安第三中学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应用剪纸艺术激发课程育人活力的实践研究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肖腾福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南平市扬真小学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有效凸显中职社团活动育人实效性研究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杨珊莹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漳州第一职业中专学校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新时代中学德育工作的创新研究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何燕林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福建师大附中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基于关键能力培养的研学实践线路设计研究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福建省永泰县教师进修学校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构建中学国防教育特色德育常态化机制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邢世涛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福州铜盘中学</w:t>
            </w:r>
          </w:p>
        </w:tc>
      </w:tr>
    </w:tbl>
    <w:p/>
    <w:p/>
    <w:p/>
    <w:p/>
    <w:p/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 xml:space="preserve"> </w:t>
      </w:r>
    </w:p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spacing w:line="720" w:lineRule="exact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spacing w:line="720" w:lineRule="exact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spacing w:line="720" w:lineRule="exact"/>
        <w:rPr>
          <w:rFonts w:hint="eastAsia" w:ascii="宋体" w:hAnsi="宋体" w:cs="仿宋_GB2312"/>
          <w:b/>
          <w:bCs/>
          <w:sz w:val="32"/>
          <w:szCs w:val="32"/>
          <w:lang w:val="en-US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附件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2</w:t>
      </w:r>
    </w:p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   </w:t>
      </w:r>
      <w:r>
        <w:rPr>
          <w:rFonts w:hint="eastAsia" w:ascii="黑体" w:hAnsi="宋体" w:eastAsia="黑体" w:cs="仿宋_GB2312"/>
          <w:color w:val="000000"/>
          <w:sz w:val="36"/>
          <w:szCs w:val="36"/>
        </w:rPr>
        <w:t>拟入选201</w:t>
      </w:r>
      <w:r>
        <w:rPr>
          <w:rFonts w:hint="eastAsia" w:ascii="黑体" w:hAnsi="宋体" w:eastAsia="黑体" w:cs="仿宋_GB2312"/>
          <w:color w:val="000000"/>
          <w:sz w:val="36"/>
          <w:szCs w:val="36"/>
          <w:lang w:val="en-US" w:eastAsia="zh-CN"/>
        </w:rPr>
        <w:t>8</w:t>
      </w:r>
      <w:r>
        <w:rPr>
          <w:rFonts w:hint="eastAsia" w:ascii="黑体" w:hAnsi="宋体" w:eastAsia="黑体" w:cs="仿宋_GB2312"/>
          <w:color w:val="000000"/>
          <w:sz w:val="36"/>
          <w:szCs w:val="36"/>
        </w:rPr>
        <w:t>年福建省中小学德育研究</w:t>
      </w:r>
      <w:r>
        <w:rPr>
          <w:rFonts w:hint="eastAsia" w:ascii="黑体" w:hAnsi="宋体" w:eastAsia="黑体" w:cs="仿宋_GB2312"/>
          <w:color w:val="000000"/>
          <w:sz w:val="36"/>
          <w:szCs w:val="36"/>
          <w:lang w:val="en-US" w:eastAsia="zh-CN"/>
        </w:rPr>
        <w:t>B</w:t>
      </w:r>
      <w:r>
        <w:rPr>
          <w:rFonts w:hint="eastAsia" w:ascii="黑体" w:hAnsi="宋体" w:eastAsia="黑体" w:cs="仿宋_GB2312"/>
          <w:color w:val="000000"/>
          <w:sz w:val="36"/>
          <w:szCs w:val="36"/>
        </w:rPr>
        <w:t>类课题</w:t>
      </w:r>
    </w:p>
    <w:tbl>
      <w:tblPr>
        <w:tblStyle w:val="5"/>
        <w:tblW w:w="96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705"/>
        <w:gridCol w:w="1740"/>
        <w:gridCol w:w="31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仿宋_GB2312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仿宋_GB2312"/>
                <w:b/>
                <w:color w:val="000000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仿宋_GB2312"/>
                <w:b/>
                <w:color w:val="000000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hAnsi="宋体" w:eastAsia="楷体_GB2312" w:cs="仿宋_GB2312"/>
                <w:b/>
                <w:color w:val="000000"/>
                <w:kern w:val="0"/>
                <w:sz w:val="30"/>
                <w:szCs w:val="30"/>
              </w:rPr>
              <w:t>单  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基于“生涯规划”城乡一体化中学德育课程开发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孙东耀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厦门市翔安第一中学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新高考背景下高中生涯规划教育三位一体模式研究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邵晓明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福州第十八中学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基于和美教育理念的校园文化建设的实践研究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赖艳梅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泉州丰泽区第二实验小学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基于校馆合作的嘉庚特色研学课程实践研究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陈志良 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厦门市集美小学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在“乐活”游戏活动中培养幼儿良好品德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高澜平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福州市温泉幼儿园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基于乡土文化的校本德育课程开发与实施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</w:t>
            </w:r>
            <w:r>
              <w:rPr>
                <w:rStyle w:val="10"/>
                <w:lang w:val="en-US" w:eastAsia="zh-CN" w:bidi="ar"/>
              </w:rPr>
              <w:t xml:space="preserve">  訇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古田县湖滨中心小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培养小学生志愿服务能力的实践探究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福州教育学院附属第一小学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基于核心素养的“真.爱”少年评价体系建设研究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郑芝玲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福安市实验小学南湖校区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中国古典诗词的德育功能研究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骆树芳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福建教育学院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新时代背景下中职学校传统诗词文化育人的方法和途径研究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杨尊东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福建工业学校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建设侨乡校园文化，培育学生人文素养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晋江南侨中学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新高考背景下中学共青团实践育人模式研究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杰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福州市教育局团委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中学综合实践活动中职业体验教育的校本课程建设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潘奕峰　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泉州一中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基于《指南</w:t>
            </w:r>
            <w:r>
              <w:rPr>
                <w:rStyle w:val="9"/>
                <w:lang w:val="en-US" w:eastAsia="zh-CN" w:bidi="ar"/>
              </w:rPr>
              <w:t>》要求的“立德十二品”德育体系研究与实施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吴耿华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“光前精神”教育的特色德育校本研究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黄汉宗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南安市国光中学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核心素养视阈的农村高中生生涯规划指导实践研究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陈金星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晋江市磁灶中学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以中学德育课程为载体，培养 学生法治意识的实践研究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王毕珍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三明市教育科学研究所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探索高三考生应试心态调适的育人作用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夏丽雪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宁德五中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基于嘉庚精神的“三维育人模式”研究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林幼春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大田县城关第二小学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培养中班幼儿抗挫折能力的游戏活动园本研究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吴柳菁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宁德市机关幼儿园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在幼儿教育中践行社会主义核心价值观的路径探究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颜毅真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厦门市同安区实验幼儿园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开发“二十四节气文化”课程资源的育人实践研究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江立旺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龙岩市师范附属小学分校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寄宿制高中学生自主管理能力培养策略研究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李加庄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福建平潭第一中学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基于校本资源的中华优秀传统文化育人实践研究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琳　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福建师大附中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进城务工人员随迁子女“生态”育人文化的行动研究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翁建辉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厦门市云顶学校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光影世界中学生核心价值观的构建研究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黄中伟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梅列区第二实验学校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基于“萨提亚模式” 塑造小学生健康人格的探索与实践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厦门海沧延奎小学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以戏剧活动为载体拓展幼儿园德育教育课程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刘秀琴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涵江区第二实验幼儿园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挖掘红色文化资源  提升学校德育质量的实践研究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郑国顺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莆田市秀屿区东峤中心小学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小学“行先”德育课程建设的实践研究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郑亮红</w:t>
            </w:r>
            <w:r>
              <w:rPr>
                <w:rStyle w:val="10"/>
                <w:lang w:val="en-US" w:eastAsia="zh-CN" w:bidi="ar"/>
              </w:rPr>
              <w:t>　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宁德师范学院二附小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中华优秀传统文化融入职业教育实践研究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廖继兴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福建经贸学校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新媒体视阈下中学生德育实践研究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陈鹏飞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“三位一体”构建情感德育模式的实践研究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蒋静芸　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幼儿园德育活动与优秀传统文化融合的研究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王卫苗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龙岩市直机关幼儿园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新时期小学生行为教育有效路径的实践研究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坚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福建师大附小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研学旅行与育人实践的研究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黄小光　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泰宁县中小学生社会实践活动基地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基于供给与需求契合的中学心理健康教育课程优化研究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彪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德育与小学学科课堂教学有机融合研究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朱日生　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建瓯市建安中心小学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以绘本为载体的“育爱”课程的建构与实施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网络环境下小学生道德与法治意识和能力提升的策略研究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高亚强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漳州市实验小学古雷开发区分校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构建“家校合力”家庭教育指导教育体系的研究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王国良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安溪县第九小学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中职汽修专业工匠精神的培养探索与实践研究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聂荣晶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福建生态工程职业技术学校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积极心理调适在高三班主任工作中的运用研究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曹芳贵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有效开展小学生志愿服务活动的实践研究 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林丽娜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永春县桃城镇中心小学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“微时代”视阈下高中学科教学德育渗透策略研究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谢亮超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永定区第一中学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新时代学生感恩教育实践研究 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福建省连江尚德中学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新媒体时代小学德育工作策略研究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卢范坤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地方特色传统文化对提升学生职业素养的探究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罗彩媚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福建省南平市农业学校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幼儿园时期二胎家庭“大宝”的心理健康研究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弘扬则徐精神  提升学生道德素养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余文斌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福清市岑兜中心小学 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Cs w:val="21"/>
                      </w:rPr>
                      <w:fldChar w:fldCharType="separate"/>
                    </w:r>
                    <w:r>
                      <w:rPr>
                        <w:szCs w:val="21"/>
                      </w:rPr>
                      <w:t>- 1 -</w:t>
                    </w:r>
                    <w:r>
                      <w:rPr>
                        <w:rFonts w:hint="eastAsia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90045"/>
    <w:rsid w:val="22C922AF"/>
    <w:rsid w:val="2FC90045"/>
    <w:rsid w:val="4EC74285"/>
    <w:rsid w:val="563F6130"/>
    <w:rsid w:val="5C8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4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4"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2018-06-12T03:45:00Z</dcterms:created>
  <dc:creator>Administrator</dc:creator>
  <cp:lastModifiedBy>Administrator</cp:lastModifiedBy>
  <dcterms:modified xsi:type="dcterms:W3CDTF">2018-06-12T09:00:27Z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