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b/>
          <w:sz w:val="32"/>
          <w:szCs w:val="32"/>
        </w:rPr>
      </w:pPr>
      <w:r>
        <w:rPr>
          <w:b/>
          <w:sz w:val="32"/>
          <w:szCs w:val="32"/>
        </w:rPr>
        <w:t>青年教师现场学习能力</w:t>
      </w:r>
      <w:bookmarkStart w:id="0" w:name="_GoBack"/>
      <w:bookmarkEnd w:id="0"/>
      <w:r>
        <w:rPr>
          <w:b/>
          <w:sz w:val="32"/>
          <w:szCs w:val="32"/>
        </w:rPr>
        <w:t>的提升策略</w:t>
      </w:r>
    </w:p>
    <w:p>
      <w:pPr>
        <w:adjustRightInd w:val="0"/>
        <w:snapToGrid w:val="0"/>
        <w:spacing w:line="264" w:lineRule="auto"/>
        <w:rPr>
          <w:b/>
          <w:sz w:val="24"/>
        </w:rPr>
      </w:pPr>
      <w:r>
        <w:rPr>
          <w:b/>
          <w:sz w:val="32"/>
          <w:szCs w:val="32"/>
        </w:rPr>
        <w:t xml:space="preserve">       </w:t>
      </w:r>
      <w:r>
        <w:rPr>
          <w:b/>
          <w:sz w:val="24"/>
        </w:rPr>
        <w:t xml:space="preserve">           ——以“2017福建省化学学科会”的现场学习为例</w:t>
      </w:r>
    </w:p>
    <w:p>
      <w:pPr>
        <w:adjustRightInd w:val="0"/>
        <w:snapToGrid w:val="0"/>
        <w:spacing w:line="264" w:lineRule="auto"/>
        <w:jc w:val="center"/>
        <w:rPr>
          <w:rFonts w:hint="eastAsia"/>
          <w:sz w:val="24"/>
        </w:rPr>
      </w:pPr>
      <w:r>
        <w:rPr>
          <w:rFonts w:hint="eastAsia"/>
          <w:sz w:val="24"/>
        </w:rPr>
        <w:t xml:space="preserve">      </w:t>
      </w:r>
      <w:r>
        <w:rPr>
          <w:sz w:val="24"/>
        </w:rPr>
        <w:t>永定一中   林云娇</w:t>
      </w:r>
    </w:p>
    <w:p>
      <w:pPr>
        <w:adjustRightInd w:val="0"/>
        <w:snapToGrid w:val="0"/>
        <w:spacing w:line="264" w:lineRule="auto"/>
        <w:ind w:firstLine="480" w:firstLineChars="200"/>
        <w:rPr>
          <w:rFonts w:hint="eastAsia" w:ascii="楷体_GB2312" w:eastAsia="楷体_GB2312"/>
          <w:sz w:val="24"/>
        </w:rPr>
      </w:pPr>
      <w:r>
        <w:rPr>
          <w:rFonts w:hint="eastAsia" w:ascii="楷体_GB2312" w:eastAsia="楷体_GB2312"/>
          <w:sz w:val="24"/>
        </w:rPr>
        <w:t>摘要：青年教师的专业知识技能水平没有优秀教师那么娴熟，但他们有很强的学习能力，并不断地学习。这些学习需要教师的现场学习能力来提取和转化，而现场学习能力恰恰又是在这些学习中不断地得到提升，笔者通过专家讲座、听课现场和写作中来探讨提升现场学习能力的策略。</w:t>
      </w:r>
    </w:p>
    <w:p>
      <w:pPr>
        <w:adjustRightInd w:val="0"/>
        <w:snapToGrid w:val="0"/>
        <w:spacing w:line="264" w:lineRule="auto"/>
        <w:ind w:firstLine="480" w:firstLineChars="200"/>
        <w:rPr>
          <w:rFonts w:hint="eastAsia" w:ascii="楷体_GB2312" w:eastAsia="楷体_GB2312"/>
          <w:sz w:val="24"/>
        </w:rPr>
      </w:pPr>
      <w:r>
        <w:rPr>
          <w:rFonts w:hint="eastAsia" w:ascii="楷体_GB2312" w:eastAsia="楷体_GB2312"/>
          <w:sz w:val="24"/>
        </w:rPr>
        <w:t>关键词：青年教师；现场学习能力；写作。</w:t>
      </w:r>
    </w:p>
    <w:p>
      <w:pPr>
        <w:adjustRightInd w:val="0"/>
        <w:snapToGrid w:val="0"/>
        <w:spacing w:line="264" w:lineRule="auto"/>
        <w:ind w:firstLine="480" w:firstLineChars="200"/>
        <w:rPr>
          <w:sz w:val="24"/>
        </w:rPr>
      </w:pPr>
      <w:r>
        <w:rPr>
          <w:sz w:val="24"/>
        </w:rPr>
        <w:t>现场学习能力是具有一定专业知识技能水平的教师，在现场中把现场知识获取理解，再内化转化和应用到教师自己的平常课堂及日常研究中。青年教师的专业知识技能水平没有优秀教师那么娴熟，比如教材的处理能力，学情的把握能力和课堂把控能力等等。但他们有一颗追求积极上进的心，他们也会主动地去听取资深教师的课，也会主动争取公开课去磨课，也会很认真地倾听教研组老师的精彩点评，更会怀着学习的心态认真地听取专家讲座等。他们会抓住和珍惜一切能提高自己专业水平的机会。但这些学习需要教师的现场学习能力来提取和转化，而现场学习能力恰恰又是在这些学习中不断地得到提升。笔者结合参加2017年福建省化学学科会的体会，来探讨青年教师的现场学习能力的提升策略。</w:t>
      </w:r>
    </w:p>
    <w:p>
      <w:pPr>
        <w:adjustRightInd w:val="0"/>
        <w:snapToGrid w:val="0"/>
        <w:spacing w:line="264" w:lineRule="auto"/>
        <w:rPr>
          <w:sz w:val="24"/>
        </w:rPr>
      </w:pPr>
      <w:r>
        <w:rPr>
          <w:sz w:val="24"/>
        </w:rPr>
        <w:t>一</w:t>
      </w:r>
      <w:r>
        <w:rPr>
          <w:rFonts w:hint="eastAsia"/>
          <w:sz w:val="24"/>
        </w:rPr>
        <w:t>、</w:t>
      </w:r>
      <w:r>
        <w:rPr>
          <w:sz w:val="24"/>
        </w:rPr>
        <w:t>在专家讲座中提升</w:t>
      </w:r>
    </w:p>
    <w:p>
      <w:pPr>
        <w:adjustRightInd w:val="0"/>
        <w:snapToGrid w:val="0"/>
        <w:spacing w:line="264" w:lineRule="auto"/>
        <w:ind w:firstLine="420"/>
        <w:rPr>
          <w:sz w:val="24"/>
        </w:rPr>
      </w:pPr>
      <w:r>
        <w:rPr>
          <w:sz w:val="24"/>
        </w:rPr>
        <w:t>专家讲座中的专家一般都是来自高校的教授或者研究院的研究员，他们看问题和想问题的角度都会比一线教师站得更高，他们利用数据研究等手段，发现并提出的观点和所带来的信息都会比较新潮。所以听专家讲座能开拓教师的专业视野和提高教师的专业素养。在听专家讲座时要注意捕捉专家的核心思想</w:t>
      </w:r>
      <w:r>
        <w:rPr>
          <w:sz w:val="24"/>
          <w:shd w:val="clear" w:color="auto" w:fill="FFFFFF"/>
          <w:vertAlign w:val="superscript"/>
        </w:rPr>
        <w:t>[1]</w:t>
      </w:r>
      <w:r>
        <w:rPr>
          <w:sz w:val="24"/>
        </w:rPr>
        <w:t>。比如在这次学科会中，邀请了北京大学教育学院的卢晓东教授来给一线高三化学教师进行以《试答钱学森之问之一——创新人才培养的教育反思》的讲座，卢教授用北京大学自主招生与统一高考入学类型学生GPA排名的数据分析，提出何为创新人才？列举了一些对时代进步作出巨大贡献的创新人才的经历，如乔布斯等。对现在高中教学方式提出质疑，给出 “范式陷阱”的概念。并提出高校要为国家培养创新型人才，必定会影响高考试题未来的改革方向，要勇于创新。建议教师多出些发散性思维的考试题目促使学生“怀疑”态度的养成和想象力的培养。这一在高中阶段培养学生创新能力的指导思想，让我们在座的教师都在思考“教师要如何培养学生创新？”、“教师自身要如何提高自己创新意识的知识储备？”等问题，并就这些问题和卢教授做了一些探讨。整个过程的新思维都让笔者收益颇多，同时也提升笔者的现场学习能力。</w:t>
      </w:r>
    </w:p>
    <w:p>
      <w:pPr>
        <w:adjustRightInd w:val="0"/>
        <w:snapToGrid w:val="0"/>
        <w:spacing w:line="264" w:lineRule="auto"/>
        <w:ind w:firstLine="420"/>
        <w:rPr>
          <w:sz w:val="24"/>
        </w:rPr>
      </w:pPr>
      <w:r>
        <w:rPr>
          <w:sz w:val="24"/>
        </w:rPr>
        <w:t>在专家讲座中可以明确化学学科的研究方向和指明高三复习的复习策略。山东师大附中刘明晖老师是一线授课的教师，对于高考试题很有研究。在《用研究提升高考复习效率》的讲座中从认识高考、认识高考试卷、认识高考试题、高考中学生的典型错误、改进高三复习中的教与学——面向选拔的教学和面向应考的学习等的角度进行阐述。他认为高考是心理特质和学业成就的测量、学习潜能测试。在高三复习备考的过程中应提升学生的化学学科核心素养。在分析山东考试的高考答题情况后发现，学生学习过程中定式的思维导致简单题目得分率低下。在此处我认识到笔者在教学过程中一味地训练知识的一般规律对学生的思维定式影响很大，所以在接下来的高三的复习中，多拓展一些创新题型，培养学生的分析问题，精确提取题目信息的能力，而不是让学生一味地死记硬背，从而突破固有思维。他还强调高考计算题都是根据基本概念的计算，山东考试的计算题有专门的突破。这点让我醍醐灌顶，笔者学校的学生对于化学计算有着天生的畏惧，经常题目都不看就自然而然地跳题不做，而高考对计算题的要求变成从基础概念出发后，笔者意识到要专题提升学生的解答计算题的信心和能力。在刘老师的讲座中，笔者收获的是要提升自己研究历年高考题的能力和完善高三复习的具体操作。刘老师的讲座，令笔者收益匪浅，意犹未尽，同时也提升笔者的现场学习能力。</w:t>
      </w:r>
    </w:p>
    <w:p>
      <w:pPr>
        <w:adjustRightInd w:val="0"/>
        <w:snapToGrid w:val="0"/>
        <w:spacing w:line="264" w:lineRule="auto"/>
        <w:rPr>
          <w:sz w:val="24"/>
        </w:rPr>
      </w:pPr>
      <w:r>
        <w:rPr>
          <w:sz w:val="24"/>
        </w:rPr>
        <w:t>二</w:t>
      </w:r>
      <w:r>
        <w:rPr>
          <w:rFonts w:hint="eastAsia"/>
          <w:sz w:val="24"/>
        </w:rPr>
        <w:t>、</w:t>
      </w:r>
      <w:r>
        <w:rPr>
          <w:sz w:val="24"/>
        </w:rPr>
        <w:t>在听课现场中提升</w:t>
      </w:r>
    </w:p>
    <w:p>
      <w:pPr>
        <w:adjustRightInd w:val="0"/>
        <w:snapToGrid w:val="0"/>
        <w:spacing w:line="264" w:lineRule="auto"/>
        <w:ind w:firstLine="420"/>
        <w:rPr>
          <w:sz w:val="24"/>
        </w:rPr>
      </w:pPr>
      <w:r>
        <w:rPr>
          <w:sz w:val="24"/>
        </w:rPr>
        <w:t>授课现场能最直接的体现优秀教师的教学水平和教学技能，所以在听课现场也最能学到教学技能。要如何做才能最大程度地吸取自己想要的“营养”，比较有效的做法是以“思”带“听”，以“听”促“思”</w:t>
      </w:r>
      <w:r>
        <w:rPr>
          <w:sz w:val="24"/>
          <w:shd w:val="clear" w:color="auto" w:fill="FFFFFF"/>
          <w:vertAlign w:val="superscript"/>
        </w:rPr>
        <w:t>[2]</w:t>
      </w:r>
      <w:r>
        <w:rPr>
          <w:sz w:val="24"/>
        </w:rPr>
        <w:t>。泉州五中骆志森老师在《新情境下氧化还原反应化学方程式的书写》的观摩课中，温文尔雅地讲授书写陌生坏境下氧化还原反应的的基本方法。印象最深的是骆老师对历年高考试题中有关该专题的试题信手沾来，对笔者的启发是：多研究历年高考试题才能应用自如。观摩课的结尾，他给大家分享了该节课的微课，让同行教师们感到很新奇。应用最新信息技术手段帮助学生在课后业余时间对该知识点进行巩固，这大大提高课堂内容的学习效率。</w:t>
      </w:r>
    </w:p>
    <w:p>
      <w:pPr>
        <w:adjustRightInd w:val="0"/>
        <w:snapToGrid w:val="0"/>
        <w:spacing w:line="264" w:lineRule="auto"/>
        <w:ind w:firstLine="420"/>
        <w:rPr>
          <w:sz w:val="24"/>
        </w:rPr>
      </w:pPr>
      <w:r>
        <w:rPr>
          <w:sz w:val="24"/>
        </w:rPr>
        <w:t>结合自身高三一轮复习的课堂实践来听名师的课堂，更能感受名师的魅力：名师不会只按照复习书里面的内容来进行教学，他会更关注教学目标，更关注按照高考试题特点来选题以提升学生学习的能力。例如，承办方宁化一中赖光毅老师的观摩课《铁及其化合物的专题复习》就是如此非同一般。赖老师利用学案让学生自学与铁元素有关的基本知识和鉴别方法，在课堂开始时让学生展示自学的成果。接着借鉴高考试题的综合性的特点，来突破本节课的重点“</w:t>
      </w:r>
      <w:r>
        <w:rPr>
          <w:bCs/>
          <w:sz w:val="24"/>
        </w:rPr>
        <w:t>Fe</w:t>
      </w:r>
      <w:r>
        <w:rPr>
          <w:bCs/>
          <w:sz w:val="24"/>
          <w:vertAlign w:val="superscript"/>
        </w:rPr>
        <w:t>2+</w:t>
      </w:r>
      <w:r>
        <w:rPr>
          <w:bCs/>
          <w:sz w:val="24"/>
        </w:rPr>
        <w:t xml:space="preserve"> 和Fe</w:t>
      </w:r>
      <w:r>
        <w:rPr>
          <w:bCs/>
          <w:sz w:val="24"/>
          <w:vertAlign w:val="superscript"/>
        </w:rPr>
        <w:t>3+</w:t>
      </w:r>
      <w:r>
        <w:rPr>
          <w:sz w:val="24"/>
        </w:rPr>
        <w:t>的相互转化”。同时引入氧化还原反应、化学平衡、电化学等知识，进行化学知识的学科内综合。精彩之处，课堂中利用实验来支持知识，让学生对已有一些知识和实验现象形成认知冲突，再让学生自主地分析实验现象，最后自主得出结论，从而依据实验来完善知识的漏洞。此过程不但可以提高学生学习复习课的学习兴趣，也能培养学生的实验分析能力和归纳总结能力。赖老师还关注课后作业的布置，从课堂一开始用新闻河水污染问题出发，提出治理河水的方法，到最后使净化河水后的成分</w:t>
      </w:r>
      <w:r>
        <w:rPr>
          <w:rFonts w:eastAsia="仿宋"/>
          <w:sz w:val="24"/>
        </w:rPr>
        <w:t>Fe(OH)</w:t>
      </w:r>
      <w:r>
        <w:rPr>
          <w:rFonts w:eastAsia="仿宋"/>
          <w:sz w:val="24"/>
          <w:vertAlign w:val="subscript"/>
        </w:rPr>
        <w:t>3</w:t>
      </w:r>
      <w:r>
        <w:rPr>
          <w:sz w:val="24"/>
        </w:rPr>
        <w:t>转化成</w:t>
      </w:r>
      <w:r>
        <w:rPr>
          <w:rFonts w:eastAsia="仿宋"/>
          <w:b/>
          <w:bCs/>
          <w:sz w:val="24"/>
        </w:rPr>
        <w:t>FeO</w:t>
      </w:r>
      <w:r>
        <w:rPr>
          <w:rFonts w:eastAsia="仿宋"/>
          <w:sz w:val="24"/>
          <w:vertAlign w:val="subscript"/>
        </w:rPr>
        <w:t>4</w:t>
      </w:r>
      <w:r>
        <w:rPr>
          <w:rFonts w:eastAsia="仿宋"/>
          <w:b/>
          <w:bCs/>
          <w:sz w:val="24"/>
          <w:vertAlign w:val="superscript"/>
        </w:rPr>
        <w:t>2-</w:t>
      </w:r>
      <w:r>
        <w:rPr>
          <w:sz w:val="24"/>
        </w:rPr>
        <w:t>得以利用。通过实际事例的分析，学生明白安全生产的重要性，建立环保意识和社会责任感。真是一堂信息量很大的课堂，在其中笔者体会到深度复习的重要性，只有引领学生进行深度复习，才能培养学生思考问题和自主学习的能力，才能自如地应对高考试题。</w:t>
      </w:r>
    </w:p>
    <w:p>
      <w:pPr>
        <w:adjustRightInd w:val="0"/>
        <w:snapToGrid w:val="0"/>
        <w:spacing w:line="264" w:lineRule="auto"/>
        <w:ind w:firstLine="480" w:firstLineChars="200"/>
        <w:rPr>
          <w:sz w:val="24"/>
        </w:rPr>
      </w:pPr>
      <w:r>
        <w:rPr>
          <w:sz w:val="24"/>
        </w:rPr>
        <w:t>省普教师黄丹青老师在《指向化学核心素养的高三化学复习教学》中，高度评价赖老师的这一堂课，并给同行教师展现赖老师教学设计细节中体现的化学学科的核心素养，让同行教师更深度地理解化学学科的核心素养，更直观地展现化学核心素养在高三复习中的应用。让笔者对这节课的学习和认识提升到更高层次。</w:t>
      </w:r>
    </w:p>
    <w:p>
      <w:pPr>
        <w:adjustRightInd w:val="0"/>
        <w:snapToGrid w:val="0"/>
        <w:spacing w:line="264" w:lineRule="auto"/>
        <w:rPr>
          <w:sz w:val="24"/>
        </w:rPr>
      </w:pPr>
      <w:r>
        <w:rPr>
          <w:sz w:val="24"/>
        </w:rPr>
        <w:t>三</w:t>
      </w:r>
      <w:r>
        <w:rPr>
          <w:rFonts w:hint="eastAsia"/>
          <w:sz w:val="24"/>
        </w:rPr>
        <w:t>、</w:t>
      </w:r>
      <w:r>
        <w:rPr>
          <w:sz w:val="24"/>
        </w:rPr>
        <w:t>在写作中提升</w:t>
      </w:r>
    </w:p>
    <w:p>
      <w:pPr>
        <w:adjustRightInd w:val="0"/>
        <w:snapToGrid w:val="0"/>
        <w:spacing w:line="264" w:lineRule="auto"/>
        <w:rPr>
          <w:sz w:val="24"/>
        </w:rPr>
      </w:pPr>
      <w:r>
        <w:rPr>
          <w:sz w:val="24"/>
        </w:rPr>
        <w:t xml:space="preserve">    参加此次化学会，听了专家和优秀教师的讲座，笔者明确了在工作中化学研究的方向和高三复习课的授课方式。通过新增添高三专题的复习和改变高三二轮复习的规划，做好高三学生的复习工作。在同行教师授课的听课中，深刻地体会到：如何在高三复习中体现化学学科的核心素养，如何从浅层复习向深度复习进行转变，如何在深度复习中培养和提升学生独立思考和独立学习的能力，如何激发学生的学习热情。惟有教师深入钻研教学，学生才能适应不断创新不断改革的高考试题。而这一些心得体会，对于青年教师的笔者来说是宝贵的，需要笔者通过写作的方式记录下来或者传递出去，因此写下本篇文章。通过不断的反思和写作，笔者提升了现场学习能力。最后感谢永定一中化学组能给笔者这次宝贵的学习机会。</w:t>
      </w:r>
    </w:p>
    <w:p>
      <w:pPr>
        <w:adjustRightInd w:val="0"/>
        <w:snapToGrid w:val="0"/>
        <w:spacing w:line="264" w:lineRule="auto"/>
        <w:rPr>
          <w:sz w:val="24"/>
        </w:rPr>
      </w:pPr>
    </w:p>
    <w:p>
      <w:pPr>
        <w:adjustRightInd w:val="0"/>
        <w:snapToGrid w:val="0"/>
        <w:spacing w:line="264" w:lineRule="auto"/>
        <w:rPr>
          <w:rFonts w:hint="eastAsia" w:ascii="楷体_GB2312" w:eastAsia="楷体_GB2312"/>
          <w:sz w:val="24"/>
        </w:rPr>
      </w:pPr>
      <w:r>
        <w:rPr>
          <w:rFonts w:hint="eastAsia" w:ascii="楷体_GB2312" w:eastAsia="楷体_GB2312"/>
          <w:sz w:val="24"/>
        </w:rPr>
        <w:t>参考文献</w:t>
      </w:r>
    </w:p>
    <w:p>
      <w:pPr>
        <w:numPr>
          <w:ilvl w:val="0"/>
          <w:numId w:val="1"/>
        </w:numPr>
        <w:adjustRightInd w:val="0"/>
        <w:snapToGrid w:val="0"/>
        <w:spacing w:line="264" w:lineRule="auto"/>
        <w:rPr>
          <w:rFonts w:hint="eastAsia" w:ascii="楷体_GB2312" w:eastAsia="楷体_GB2312"/>
          <w:sz w:val="24"/>
          <w:shd w:val="clear" w:color="auto" w:fill="FFFFFF"/>
        </w:rPr>
      </w:pPr>
      <w:r>
        <w:rPr>
          <w:rFonts w:hint="eastAsia" w:ascii="楷体_GB2312" w:eastAsia="楷体_GB2312"/>
          <w:sz w:val="24"/>
          <w:shd w:val="clear" w:color="auto" w:fill="FFFFFF"/>
        </w:rPr>
        <w:t>姜明红,李伟平. 教师的现场学习力③ 在专家报告现场生成内在力量[J]. 人民教育,2012,(24):31-33.</w:t>
      </w:r>
    </w:p>
    <w:p>
      <w:pPr>
        <w:numPr>
          <w:ilvl w:val="0"/>
          <w:numId w:val="1"/>
        </w:numPr>
        <w:adjustRightInd w:val="0"/>
        <w:snapToGrid w:val="0"/>
        <w:spacing w:line="264" w:lineRule="auto"/>
        <w:rPr>
          <w:rFonts w:hint="eastAsia" w:ascii="楷体_GB2312" w:eastAsia="楷体_GB2312"/>
          <w:sz w:val="24"/>
          <w:shd w:val="clear" w:color="auto" w:fill="FFFFFF"/>
        </w:rPr>
      </w:pPr>
      <w:r>
        <w:rPr>
          <w:rFonts w:hint="eastAsia" w:ascii="楷体_GB2312" w:eastAsia="楷体_GB2312"/>
          <w:sz w:val="24"/>
          <w:shd w:val="clear" w:color="auto" w:fill="FFFFFF"/>
        </w:rPr>
        <w:t>朱丽萍. 提升“现场学习力”:从改造听评课开始[J]. 中小学管理,2013,(03):11-12.</w:t>
      </w:r>
    </w:p>
    <w:p>
      <w:pPr>
        <w:adjustRightInd w:val="0"/>
        <w:snapToGrid w:val="0"/>
        <w:spacing w:line="264" w:lineRule="auto"/>
        <w:rPr>
          <w:sz w:val="24"/>
          <w:shd w:val="clear" w:color="auto" w:fill="FFFFFF"/>
        </w:rPr>
      </w:pPr>
    </w:p>
    <w:p>
      <w:pPr>
        <w:adjustRightInd w:val="0"/>
        <w:snapToGrid w:val="0"/>
        <w:spacing w:line="264" w:lineRule="auto"/>
        <w:rPr>
          <w:sz w:val="24"/>
          <w:shd w:val="clear" w:color="auto" w:fill="FFFFFF"/>
        </w:rPr>
      </w:pPr>
    </w:p>
    <w:p>
      <w:pPr>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p/>
    <w:sectPr>
      <w:pgSz w:w="11906" w:h="16838"/>
      <w:pgMar w:top="1134" w:right="1134" w:bottom="1134"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BD319"/>
    <w:multiLevelType w:val="singleLevel"/>
    <w:tmpl w:val="59FBD31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07045"/>
    <w:rsid w:val="2FE070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2019-05-30T08:05:00Z</dcterms:created>
  <dc:creator>花开花落</dc:creator>
  <cp:lastModifiedBy>花开花落</cp:lastModifiedBy>
  <dcterms:modified xsi:type="dcterms:W3CDTF">2019-05-30T08:06:36Z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